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1E9B0952"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006F5221">
        <w:rPr>
          <w:rFonts w:ascii="Arial" w:hAnsi="Arial" w:cs="Arial"/>
          <w:b/>
          <w:bCs/>
          <w:sz w:val="24"/>
          <w:szCs w:val="22"/>
        </w:rPr>
        <w:tab/>
      </w:r>
      <w:r w:rsidR="006F5221">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43185">
        <w:rPr>
          <w:rFonts w:ascii="Arial" w:hAnsi="Arial" w:cs="Arial"/>
          <w:b/>
          <w:bCs/>
          <w:sz w:val="24"/>
          <w:szCs w:val="22"/>
        </w:rPr>
        <w:t>3595</w:t>
      </w:r>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0"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0"/>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303252F9"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w:t>
      </w:r>
      <w:r w:rsidR="00643185" w:rsidRPr="00643185">
        <w:rPr>
          <w:rFonts w:ascii="Arial" w:hAnsi="Arial" w:cs="Arial"/>
          <w:b/>
          <w:bCs/>
        </w:rPr>
        <w:t>S2-2203247</w:t>
      </w:r>
      <w:r w:rsidR="00113526" w:rsidRPr="00096092">
        <w:rPr>
          <w:rFonts w:ascii="Arial" w:hAnsi="Arial" w:cs="Arial"/>
          <w:b/>
          <w:bCs/>
        </w:rPr>
        <w:t>)</w:t>
      </w:r>
      <w:r w:rsidR="00092C8F">
        <w:rPr>
          <w:rFonts w:ascii="Arial" w:hAnsi="Arial" w:cs="Arial"/>
          <w:b/>
          <w:bCs/>
        </w:rPr>
        <w:t>, TS 23.304 CR (</w:t>
      </w:r>
      <w:r w:rsidR="00643185" w:rsidRPr="00643185">
        <w:rPr>
          <w:rFonts w:ascii="Arial" w:hAnsi="Arial" w:cs="Arial"/>
          <w:b/>
          <w:bCs/>
        </w:rPr>
        <w:t>S2-2203248</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7E5A75F0"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sidRPr="0042382A">
        <w:rPr>
          <w:rFonts w:ascii="Arial" w:hAnsi="Arial" w:cs="Arial"/>
          <w:color w:val="000000"/>
          <w:szCs w:val="21"/>
          <w:shd w:val="clear" w:color="auto" w:fill="FFFFFF"/>
          <w:lang w:val="en-US" w:eastAsia="zh-CN"/>
        </w:rPr>
        <w:t xml:space="preserve">may associate with both DRX-based Tx profile and non-DRX based Tx </w:t>
      </w:r>
      <w:r w:rsidR="00A3336F" w:rsidRPr="006F5221">
        <w:rPr>
          <w:rFonts w:ascii="Arial" w:hAnsi="Arial" w:cs="Arial"/>
          <w:color w:val="000000"/>
          <w:szCs w:val="21"/>
          <w:shd w:val="clear" w:color="auto" w:fill="FFFFFF"/>
          <w:lang w:val="en-US" w:eastAsia="zh-CN"/>
        </w:rPr>
        <w:t>profile</w:t>
      </w:r>
      <w:r w:rsidR="00CA62EA" w:rsidRPr="006F5221">
        <w:rPr>
          <w:rFonts w:ascii="Arial" w:hAnsi="Arial" w:cs="Arial"/>
          <w:color w:val="000000"/>
          <w:szCs w:val="21"/>
          <w:shd w:val="clear" w:color="auto" w:fill="FFFFFF"/>
          <w:lang w:val="en-US" w:eastAsia="zh-CN"/>
        </w:rPr>
        <w:t xml:space="preserve"> due to the reason </w:t>
      </w:r>
      <w:r w:rsidR="000A7F4A" w:rsidRPr="006F5221">
        <w:rPr>
          <w:rFonts w:ascii="Arial" w:hAnsi="Arial" w:cs="Arial"/>
          <w:color w:val="000000"/>
          <w:szCs w:val="21"/>
          <w:shd w:val="clear" w:color="auto" w:fill="FFFFFF"/>
          <w:lang w:val="en-US" w:eastAsia="zh-CN"/>
        </w:rPr>
        <w:t xml:space="preserve">as </w:t>
      </w:r>
      <w:r w:rsidR="00CA62EA" w:rsidRPr="006F5221">
        <w:rPr>
          <w:rFonts w:ascii="Arial" w:hAnsi="Arial" w:cs="Arial"/>
          <w:color w:val="000000"/>
          <w:szCs w:val="21"/>
          <w:shd w:val="clear" w:color="auto" w:fill="FFFFFF"/>
          <w:lang w:val="en-US" w:eastAsia="zh-CN"/>
        </w:rPr>
        <w:t>described below</w:t>
      </w:r>
      <w:r w:rsidRPr="006F5221">
        <w:rPr>
          <w:rFonts w:ascii="Arial" w:hAnsi="Arial" w:cs="Arial"/>
          <w:color w:val="000000"/>
          <w:szCs w:val="21"/>
          <w:shd w:val="clear" w:color="auto" w:fill="FFFFFF"/>
          <w:lang w:val="en-US" w:eastAsia="zh-CN"/>
        </w:rPr>
        <w:t>.</w:t>
      </w:r>
      <w:r w:rsidR="00565139" w:rsidRPr="006F5221">
        <w:rPr>
          <w:rFonts w:ascii="Arial" w:hAnsi="Arial" w:cs="Arial"/>
          <w:color w:val="000000"/>
          <w:szCs w:val="21"/>
          <w:shd w:val="clear" w:color="auto" w:fill="FFFFFF"/>
          <w:lang w:val="en-US" w:eastAsia="zh-CN"/>
        </w:rPr>
        <w:t xml:space="preserve"> </w:t>
      </w:r>
    </w:p>
    <w:p w14:paraId="27C28F7D" w14:textId="77777777" w:rsidR="006F5221" w:rsidRDefault="005F428B" w:rsidP="004F398C">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C</w:t>
      </w:r>
      <w:r w:rsidR="006C07EF">
        <w:rPr>
          <w:rFonts w:ascii="Arial" w:hAnsi="Arial" w:cs="Arial"/>
          <w:color w:val="000000"/>
          <w:szCs w:val="21"/>
          <w:shd w:val="clear" w:color="auto" w:fill="FFFFFF"/>
          <w:lang w:val="en-US" w:eastAsia="zh-CN"/>
        </w:rPr>
        <w:t xml:space="preserve">onsidering the configurations </w:t>
      </w:r>
      <w:r>
        <w:rPr>
          <w:rFonts w:ascii="Arial" w:hAnsi="Arial" w:cs="Arial"/>
          <w:color w:val="000000"/>
          <w:szCs w:val="21"/>
          <w:shd w:val="clear" w:color="auto" w:fill="FFFFFF"/>
          <w:lang w:val="en-US" w:eastAsia="zh-CN"/>
        </w:rPr>
        <w:t xml:space="preserve">of </w:t>
      </w:r>
      <w:r w:rsidR="006C07EF" w:rsidRPr="0097099F">
        <w:rPr>
          <w:rFonts w:ascii="Arial" w:hAnsi="Arial" w:cs="Arial"/>
          <w:color w:val="000000"/>
          <w:szCs w:val="21"/>
          <w:shd w:val="clear" w:color="auto" w:fill="FFFFFF"/>
          <w:lang w:val="en-US" w:eastAsia="zh-CN"/>
        </w:rPr>
        <w:t>destination Layer-2 ID</w:t>
      </w:r>
      <w:r w:rsidR="006C07EF">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w:t>
      </w:r>
      <w:r w:rsidR="007C3BC8" w:rsidRPr="006F5221">
        <w:rPr>
          <w:rFonts w:ascii="Arial" w:hAnsi="Arial" w:cs="Arial"/>
          <w:color w:val="000000"/>
          <w:szCs w:val="21"/>
          <w:shd w:val="clear" w:color="auto" w:fill="FFFFFF"/>
          <w:lang w:val="en-US" w:eastAsia="zh-CN"/>
        </w:rPr>
        <w:t>hard</w:t>
      </w:r>
      <w:r w:rsidR="001107D9">
        <w:rPr>
          <w:rFonts w:ascii="Arial" w:hAnsi="Arial" w:cs="Arial"/>
          <w:color w:val="000000"/>
          <w:szCs w:val="21"/>
          <w:shd w:val="clear" w:color="auto" w:fill="FFFFFF"/>
          <w:lang w:val="en-US" w:eastAsia="zh-CN"/>
        </w:rPr>
        <w:t xml:space="preserve"> to limit</w:t>
      </w:r>
      <w:r w:rsidR="006A4DD7">
        <w:rPr>
          <w:rFonts w:ascii="Arial" w:hAnsi="Arial" w:cs="Arial"/>
          <w:color w:val="000000"/>
          <w:szCs w:val="21"/>
          <w:shd w:val="clear" w:color="auto" w:fill="FFFFFF"/>
          <w:lang w:val="en-US" w:eastAsia="zh-CN"/>
        </w:rPr>
        <w:t xml:space="preserve">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565CAB24" w14:textId="15CF44D8" w:rsidR="00C217B1" w:rsidRPr="00643185" w:rsidRDefault="00C217B1" w:rsidP="00C217B1">
      <w:pPr>
        <w:spacing w:before="120" w:after="120" w:line="259" w:lineRule="auto"/>
        <w:ind w:left="420"/>
        <w:jc w:val="both"/>
        <w:rPr>
          <w:rFonts w:ascii="Arial" w:hAnsi="Arial" w:cs="Arial"/>
          <w:color w:val="000000"/>
          <w:szCs w:val="21"/>
          <w:shd w:val="clear" w:color="auto" w:fill="FFFFFF"/>
          <w:lang w:val="en-US" w:eastAsia="zh-CN"/>
        </w:rPr>
      </w:pPr>
      <w:r w:rsidRPr="00FC7798">
        <w:rPr>
          <w:rFonts w:ascii="Arial" w:hAnsi="Arial" w:cs="Arial"/>
          <w:color w:val="000000"/>
          <w:szCs w:val="21"/>
          <w:shd w:val="clear" w:color="auto" w:fill="FFFFFF"/>
          <w:lang w:val="en-US" w:eastAsia="zh-CN"/>
        </w:rPr>
        <w:t xml:space="preserve">SA2 had discussed several potential approaches to pass only one type of Tx Profile to AS </w:t>
      </w:r>
      <w:r w:rsidRPr="00BD6FE5">
        <w:rPr>
          <w:rFonts w:ascii="Arial" w:hAnsi="Arial" w:cs="Arial"/>
          <w:color w:val="000000"/>
          <w:szCs w:val="21"/>
          <w:shd w:val="clear" w:color="auto" w:fill="FFFFFF"/>
          <w:lang w:val="en-US" w:eastAsia="zh-CN"/>
        </w:rPr>
        <w:t xml:space="preserve">layer but could not agree </w:t>
      </w:r>
      <w:r w:rsidRPr="009E0032">
        <w:rPr>
          <w:rFonts w:ascii="Arial" w:hAnsi="Arial" w:cs="Arial"/>
          <w:color w:val="000000"/>
          <w:szCs w:val="21"/>
          <w:shd w:val="clear" w:color="auto" w:fill="FFFFFF"/>
          <w:lang w:val="en-US" w:eastAsia="zh-CN"/>
        </w:rPr>
        <w:t>any solution</w:t>
      </w:r>
      <w:r>
        <w:rPr>
          <w:rFonts w:ascii="Arial" w:hAnsi="Arial" w:cs="Arial"/>
          <w:color w:val="000000"/>
          <w:szCs w:val="21"/>
          <w:shd w:val="clear" w:color="auto" w:fill="FFFFFF"/>
          <w:lang w:val="en-US" w:eastAsia="zh-CN"/>
        </w:rPr>
        <w:t xml:space="preserve">, because those approaches </w:t>
      </w:r>
      <w:r w:rsidRPr="009E0032">
        <w:rPr>
          <w:rFonts w:ascii="Arial" w:hAnsi="Arial" w:cs="Arial"/>
          <w:color w:val="000000"/>
          <w:szCs w:val="21"/>
          <w:shd w:val="clear" w:color="auto" w:fill="FFFFFF"/>
          <w:lang w:val="en-US" w:eastAsia="zh-CN"/>
        </w:rPr>
        <w:t xml:space="preserve">require either V2X/ProSe layer to understand the Tx Profile contents, or mandating some deployment </w:t>
      </w:r>
      <w:r w:rsidRPr="006F5221">
        <w:rPr>
          <w:rFonts w:ascii="Arial" w:hAnsi="Arial" w:cs="Arial"/>
          <w:color w:val="000000"/>
          <w:szCs w:val="21"/>
          <w:shd w:val="clear" w:color="auto" w:fill="FFFFFF"/>
          <w:lang w:val="en-US" w:eastAsia="zh-CN"/>
        </w:rPr>
        <w:t xml:space="preserve">assumptions that </w:t>
      </w:r>
      <w:r w:rsidR="003D583D" w:rsidRPr="006F5221">
        <w:rPr>
          <w:rFonts w:ascii="Arial" w:hAnsi="Arial" w:cs="Arial"/>
          <w:lang w:eastAsia="ko-KR"/>
        </w:rPr>
        <w:t xml:space="preserve">destination Layer-2 ID(s) mapped from V2X service types associated with DRX-based NR Tx Profile do not overlap with destination Layer-2 ID(s) mapped from V2X service types associated with non-DRX based NR Tx </w:t>
      </w:r>
      <w:r w:rsidR="003D583D" w:rsidRPr="00643185">
        <w:rPr>
          <w:rFonts w:ascii="Arial" w:hAnsi="Arial" w:cs="Arial"/>
          <w:lang w:eastAsia="ko-KR"/>
        </w:rPr>
        <w:t>Profile</w:t>
      </w:r>
      <w:r w:rsidR="00E17045" w:rsidRPr="00643185">
        <w:t xml:space="preserve"> </w:t>
      </w:r>
      <w:r w:rsidR="00E17045" w:rsidRPr="00643185">
        <w:rPr>
          <w:rFonts w:ascii="Arial" w:hAnsi="Arial" w:cs="Arial"/>
          <w:lang w:eastAsia="ko-KR"/>
        </w:rPr>
        <w:t>where configuring/setting the mappings from service type(s) to L2 ID(s) are not controlled by 3GPP standardization</w:t>
      </w:r>
      <w:r w:rsidR="003D583D" w:rsidRPr="00643185">
        <w:rPr>
          <w:rFonts w:ascii="Arial" w:hAnsi="Arial" w:cs="Arial"/>
          <w:i/>
          <w:lang w:eastAsia="ko-KR"/>
        </w:rPr>
        <w:t>.</w:t>
      </w:r>
    </w:p>
    <w:p w14:paraId="4F090416" w14:textId="77777777" w:rsidR="006A4DD7" w:rsidRDefault="006A4DD7" w:rsidP="00946504">
      <w:pPr>
        <w:spacing w:before="120" w:after="120" w:line="259" w:lineRule="auto"/>
        <w:ind w:left="420"/>
        <w:jc w:val="both"/>
        <w:rPr>
          <w:rFonts w:ascii="Arial" w:hAnsi="Arial" w:cs="Arial"/>
          <w:color w:val="000000"/>
          <w:szCs w:val="21"/>
          <w:shd w:val="clear" w:color="auto" w:fill="FFFFFF"/>
          <w:lang w:val="en-US" w:eastAsia="zh-CN"/>
        </w:rPr>
      </w:pPr>
    </w:p>
    <w:p w14:paraId="70ADFE03" w14:textId="616EC149" w:rsidR="004D79FD" w:rsidRDefault="004D79FD" w:rsidP="004D79FD">
      <w:pPr>
        <w:spacing w:before="120" w:after="120" w:line="259" w:lineRule="auto"/>
        <w:ind w:left="420"/>
        <w:jc w:val="both"/>
        <w:rPr>
          <w:rFonts w:ascii="Arial" w:eastAsia="맑은 고딕" w:hAnsi="Arial" w:cs="Arial"/>
          <w:color w:val="000000"/>
          <w:szCs w:val="21"/>
          <w:shd w:val="clear" w:color="auto" w:fill="FFFFFF"/>
          <w:lang w:val="en-US" w:eastAsia="ko-KR"/>
        </w:rPr>
      </w:pPr>
      <w:r>
        <w:rPr>
          <w:rFonts w:ascii="Arial" w:eastAsia="맑은 고딕" w:hAnsi="Arial" w:cs="Arial"/>
          <w:color w:val="000000"/>
          <w:szCs w:val="21"/>
          <w:shd w:val="clear" w:color="auto" w:fill="FFFFFF"/>
          <w:lang w:val="en-US" w:eastAsia="ko-KR"/>
        </w:rPr>
        <w:t xml:space="preserve">It is assumed that the V2X/ProSe layer would maintain the active list of services and corresponding NR Tx </w:t>
      </w:r>
      <w:r w:rsidRPr="000D0264">
        <w:rPr>
          <w:rFonts w:ascii="Arial" w:eastAsia="맑은 고딕" w:hAnsi="Arial" w:cs="Arial"/>
          <w:color w:val="000000"/>
          <w:szCs w:val="21"/>
          <w:shd w:val="clear" w:color="auto" w:fill="FFFFFF"/>
          <w:lang w:val="en-US" w:eastAsia="ko-KR"/>
        </w:rPr>
        <w:t>Profiles associated with a certain D</w:t>
      </w:r>
      <w:r w:rsidR="00BF5707" w:rsidRPr="000D0264">
        <w:rPr>
          <w:rFonts w:ascii="Arial" w:eastAsia="맑은 고딕" w:hAnsi="Arial" w:cs="Arial"/>
          <w:color w:val="000000"/>
          <w:szCs w:val="21"/>
          <w:shd w:val="clear" w:color="auto" w:fill="FFFFFF"/>
          <w:lang w:val="en-US" w:eastAsia="ko-KR"/>
        </w:rPr>
        <w:t>ST</w:t>
      </w:r>
      <w:r w:rsidRPr="000D0264">
        <w:rPr>
          <w:rFonts w:ascii="Arial" w:eastAsia="맑은 고딕" w:hAnsi="Arial" w:cs="Arial"/>
          <w:color w:val="000000"/>
          <w:szCs w:val="21"/>
          <w:shd w:val="clear" w:color="auto" w:fill="FFFFFF"/>
          <w:lang w:val="en-US" w:eastAsia="ko-KR"/>
        </w:rPr>
        <w:t xml:space="preserve"> L2 ID. </w:t>
      </w:r>
      <w:r w:rsidR="00A7530B" w:rsidRPr="00CC052A">
        <w:rPr>
          <w:rFonts w:ascii="Arial" w:eastAsia="맑은 고딕" w:hAnsi="Arial" w:cs="Arial"/>
          <w:color w:val="000000"/>
          <w:szCs w:val="21"/>
          <w:shd w:val="clear" w:color="auto" w:fill="FFFFFF"/>
          <w:lang w:val="en-US" w:eastAsia="ko-KR"/>
        </w:rPr>
        <w:t>In case there are different types of NR Tx Profile associated with an L2 ID</w:t>
      </w:r>
      <w:r w:rsidR="00E76707" w:rsidRPr="00CC052A">
        <w:rPr>
          <w:rFonts w:ascii="Arial" w:eastAsia="맑은 고딕" w:hAnsi="Arial" w:cs="Arial"/>
          <w:color w:val="000000"/>
          <w:szCs w:val="21"/>
          <w:shd w:val="clear" w:color="auto" w:fill="FFFFFF"/>
          <w:lang w:val="en-US" w:eastAsia="ko-KR"/>
        </w:rPr>
        <w:t xml:space="preserve"> and provided by the upper layer</w:t>
      </w:r>
      <w:r w:rsidR="00A7530B" w:rsidRPr="00CC052A">
        <w:rPr>
          <w:rFonts w:ascii="Arial" w:eastAsia="맑은 고딕" w:hAnsi="Arial" w:cs="Arial"/>
          <w:color w:val="000000"/>
          <w:szCs w:val="21"/>
          <w:shd w:val="clear" w:color="auto" w:fill="FFFFFF"/>
          <w:lang w:val="en-US" w:eastAsia="ko-KR"/>
        </w:rPr>
        <w:t xml:space="preserve">, the AS layer </w:t>
      </w:r>
      <w:r w:rsidR="00511B59" w:rsidRPr="00CC052A">
        <w:rPr>
          <w:rFonts w:ascii="Arial" w:eastAsia="맑은 고딕" w:hAnsi="Arial" w:cs="Arial"/>
          <w:color w:val="000000"/>
          <w:szCs w:val="21"/>
          <w:shd w:val="clear" w:color="auto" w:fill="FFFFFF"/>
          <w:lang w:val="en-US" w:eastAsia="ko-KR"/>
        </w:rPr>
        <w:t>can</w:t>
      </w:r>
      <w:r w:rsidR="00A7530B" w:rsidRPr="00CC052A">
        <w:rPr>
          <w:rFonts w:ascii="Arial" w:eastAsia="맑은 고딕" w:hAnsi="Arial" w:cs="Arial"/>
          <w:color w:val="000000"/>
          <w:szCs w:val="21"/>
          <w:shd w:val="clear" w:color="auto" w:fill="FFFFFF"/>
          <w:lang w:val="en-US" w:eastAsia="ko-KR"/>
        </w:rPr>
        <w:t xml:space="preserve"> disable SL DRX for the L2 ID.</w:t>
      </w:r>
      <w:r w:rsidR="00946504" w:rsidRPr="000D0264">
        <w:rPr>
          <w:rFonts w:ascii="Arial" w:eastAsia="맑은 고딕" w:hAnsi="Arial" w:cs="Arial"/>
          <w:color w:val="000000"/>
          <w:szCs w:val="21"/>
          <w:shd w:val="clear" w:color="auto" w:fill="FFFFFF"/>
          <w:lang w:val="en-US" w:eastAsia="ko-KR"/>
        </w:rPr>
        <w:t xml:space="preserve"> H</w:t>
      </w:r>
      <w:r w:rsidR="00635EDF" w:rsidRPr="000D0264">
        <w:rPr>
          <w:rFonts w:ascii="Arial" w:eastAsia="맑은 고딕" w:hAnsi="Arial" w:cs="Arial"/>
          <w:color w:val="000000"/>
          <w:szCs w:val="21"/>
          <w:shd w:val="clear" w:color="auto" w:fill="FFFFFF"/>
          <w:lang w:val="en-US" w:eastAsia="ko-KR"/>
        </w:rPr>
        <w:t>ow the AS layer operates</w:t>
      </w:r>
      <w:r w:rsidR="00635EDF" w:rsidRPr="00273A9C">
        <w:rPr>
          <w:rFonts w:ascii="Arial" w:eastAsia="맑은 고딕" w:hAnsi="Arial" w:cs="Arial"/>
          <w:color w:val="000000"/>
          <w:szCs w:val="21"/>
          <w:shd w:val="clear" w:color="auto" w:fill="FFFFFF"/>
          <w:lang w:val="en-US" w:eastAsia="ko-KR"/>
        </w:rPr>
        <w:t xml:space="preserve"> in this case is up to RAN2.</w:t>
      </w:r>
      <w:r>
        <w:rPr>
          <w:rFonts w:ascii="Arial" w:eastAsia="맑은 고딕" w:hAnsi="Arial" w:cs="Arial"/>
          <w:color w:val="000000"/>
          <w:szCs w:val="21"/>
          <w:shd w:val="clear" w:color="auto" w:fill="FFFFFF"/>
          <w:lang w:val="en-US" w:eastAsia="ko-KR"/>
        </w:rPr>
        <w:t xml:space="preserve"> </w:t>
      </w:r>
    </w:p>
    <w:p w14:paraId="68194ACB" w14:textId="2D573034" w:rsidR="0059009C" w:rsidRDefault="0059009C" w:rsidP="00CC2560">
      <w:pPr>
        <w:spacing w:before="120" w:after="120" w:line="259" w:lineRule="auto"/>
        <w:ind w:left="420"/>
        <w:jc w:val="both"/>
        <w:rPr>
          <w:rFonts w:ascii="Arial" w:hAnsi="Arial" w:cs="Arial"/>
          <w:color w:val="000000"/>
          <w:szCs w:val="21"/>
          <w:shd w:val="clear" w:color="auto" w:fill="FFFFFF"/>
          <w:lang w:val="en-US" w:eastAsia="zh-CN"/>
        </w:rPr>
      </w:pPr>
    </w:p>
    <w:p w14:paraId="04E1084C" w14:textId="77777777" w:rsidR="0059009C" w:rsidRDefault="0059009C" w:rsidP="00CC2560">
      <w:pPr>
        <w:spacing w:before="120" w:after="120" w:line="259" w:lineRule="auto"/>
        <w:ind w:left="420"/>
        <w:jc w:val="both"/>
        <w:rPr>
          <w:rFonts w:ascii="Arial" w:eastAsia="맑은 고딕" w:hAnsi="Arial" w:cs="Arial"/>
          <w:color w:val="000000"/>
          <w:szCs w:val="21"/>
          <w:shd w:val="clear" w:color="auto" w:fill="FFFFFF"/>
          <w:lang w:val="en-US" w:eastAsia="ko-KR"/>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lastRenderedPageBreak/>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3E6D9565" w14:textId="03F78102" w:rsidR="00946504" w:rsidRPr="00AE0307" w:rsidRDefault="007324AA" w:rsidP="00122FAD">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w:t>
      </w:r>
      <w:r w:rsidR="009E1E32" w:rsidRPr="00AE0307">
        <w:rPr>
          <w:rFonts w:ascii="Arial" w:hAnsi="Arial" w:cs="Arial"/>
          <w:color w:val="000000"/>
          <w:szCs w:val="21"/>
          <w:shd w:val="clear" w:color="auto" w:fill="FFFFFF"/>
          <w:lang w:val="en-US" w:eastAsia="zh-CN"/>
        </w:rPr>
        <w:t xml:space="preserve">using the destination Layer-2 ID mapped to service (i.e. V2X service type for V2X and ProSe service for ProSe). </w:t>
      </w:r>
      <w:r w:rsidR="00946504" w:rsidRPr="00AE0307">
        <w:rPr>
          <w:rFonts w:ascii="Arial" w:hAnsi="Arial" w:cs="Arial"/>
          <w:color w:val="000000"/>
          <w:szCs w:val="21"/>
          <w:shd w:val="clear" w:color="auto" w:fill="FFFFFF"/>
          <w:lang w:val="en-US" w:eastAsia="zh-CN"/>
        </w:rPr>
        <w:t>For this case, configuring the mapping from destination Layer-2 ID to NR Tx Profile in the NG-RAN is considered feasible.</w:t>
      </w:r>
    </w:p>
    <w:p w14:paraId="41E80762" w14:textId="42A222F1" w:rsidR="00DF4105" w:rsidRDefault="00946504" w:rsidP="00122FAD">
      <w:pPr>
        <w:spacing w:before="120" w:after="120" w:line="259" w:lineRule="auto"/>
        <w:ind w:left="420"/>
        <w:jc w:val="both"/>
        <w:rPr>
          <w:rFonts w:ascii="Arial" w:hAnsi="Arial" w:cs="Arial"/>
          <w:color w:val="000000"/>
          <w:szCs w:val="21"/>
          <w:shd w:val="clear" w:color="auto" w:fill="FFFFFF"/>
          <w:lang w:val="en-US" w:eastAsia="zh-CN"/>
        </w:rPr>
      </w:pPr>
      <w:r w:rsidRPr="00AE0307">
        <w:rPr>
          <w:rFonts w:ascii="Arial" w:hAnsi="Arial" w:cs="Arial"/>
          <w:color w:val="000000"/>
          <w:szCs w:val="21"/>
          <w:shd w:val="clear" w:color="auto" w:fill="FFFFFF"/>
          <w:lang w:val="en-US" w:eastAsia="zh-CN"/>
        </w:rPr>
        <w:t>T</w:t>
      </w:r>
      <w:r w:rsidR="007324AA" w:rsidRPr="00AE0307">
        <w:rPr>
          <w:rFonts w:ascii="Arial" w:hAnsi="Arial" w:cs="Arial"/>
          <w:color w:val="000000"/>
          <w:szCs w:val="21"/>
          <w:shd w:val="clear" w:color="auto" w:fill="FFFFFF"/>
          <w:lang w:val="en-US" w:eastAsia="zh-CN"/>
        </w:rPr>
        <w:t xml:space="preserve">here is </w:t>
      </w:r>
      <w:r w:rsidR="009E1E32" w:rsidRPr="00AE0307">
        <w:rPr>
          <w:rFonts w:ascii="Arial" w:hAnsi="Arial" w:cs="Arial"/>
          <w:color w:val="000000"/>
          <w:szCs w:val="21"/>
          <w:shd w:val="clear" w:color="auto" w:fill="FFFFFF"/>
          <w:lang w:val="en-US" w:eastAsia="zh-CN"/>
        </w:rPr>
        <w:t xml:space="preserve">also </w:t>
      </w:r>
      <w:r w:rsidR="007324AA" w:rsidRPr="00AE0307">
        <w:rPr>
          <w:rFonts w:ascii="Arial" w:hAnsi="Arial" w:cs="Arial"/>
          <w:color w:val="000000"/>
          <w:szCs w:val="21"/>
          <w:shd w:val="clear" w:color="auto" w:fill="FFFFFF"/>
          <w:lang w:val="en-US" w:eastAsia="zh-CN"/>
        </w:rPr>
        <w:t xml:space="preserve">the case that a </w:t>
      </w:r>
      <w:r w:rsidR="00627BB0" w:rsidRPr="00AE0307">
        <w:rPr>
          <w:rFonts w:ascii="Arial" w:hAnsi="Arial" w:cs="Arial"/>
          <w:color w:val="000000"/>
          <w:szCs w:val="21"/>
          <w:shd w:val="clear" w:color="auto" w:fill="FFFFFF"/>
          <w:lang w:val="en-US" w:eastAsia="zh-CN"/>
        </w:rPr>
        <w:t xml:space="preserve">destination </w:t>
      </w:r>
      <w:r w:rsidR="007324AA" w:rsidRPr="00AE0307">
        <w:rPr>
          <w:rFonts w:ascii="Arial" w:hAnsi="Arial" w:cs="Arial"/>
          <w:color w:val="000000"/>
          <w:szCs w:val="21"/>
          <w:shd w:val="clear" w:color="auto" w:fill="FFFFFF"/>
          <w:lang w:val="en-US" w:eastAsia="zh-CN"/>
        </w:rPr>
        <w:t xml:space="preserve">Layer-2 ID is generated with the group identifier information provided by the application layer. In this case, configuring the mapping from </w:t>
      </w:r>
      <w:r w:rsidR="001C5374" w:rsidRPr="00AE0307">
        <w:rPr>
          <w:rFonts w:ascii="Arial" w:hAnsi="Arial" w:cs="Arial"/>
          <w:color w:val="000000"/>
          <w:szCs w:val="21"/>
          <w:shd w:val="clear" w:color="auto" w:fill="FFFFFF"/>
          <w:lang w:val="en-US" w:eastAsia="zh-CN"/>
        </w:rPr>
        <w:t xml:space="preserve">destination </w:t>
      </w:r>
      <w:r w:rsidR="007324AA" w:rsidRPr="00AE0307">
        <w:rPr>
          <w:rFonts w:ascii="Arial" w:hAnsi="Arial" w:cs="Arial"/>
          <w:color w:val="000000"/>
          <w:szCs w:val="21"/>
          <w:shd w:val="clear" w:color="auto" w:fill="FFFFFF"/>
          <w:lang w:val="en-US" w:eastAsia="zh-CN"/>
        </w:rPr>
        <w:t>Layer-2 ID to NR Tx Profile in the NG-RAN is considered unfeasible</w:t>
      </w:r>
      <w:r w:rsidR="007C3BC8" w:rsidRPr="00AE0307">
        <w:rPr>
          <w:rFonts w:ascii="Arial" w:hAnsi="Arial" w:cs="Arial"/>
          <w:color w:val="000000"/>
          <w:szCs w:val="21"/>
          <w:shd w:val="clear" w:color="auto" w:fill="FFFFFF"/>
          <w:lang w:val="en-US" w:eastAsia="zh-CN"/>
        </w:rPr>
        <w:t xml:space="preserve"> without additional SA2 work</w:t>
      </w:r>
      <w:r w:rsidR="007324AA" w:rsidRPr="00AE0307">
        <w:rPr>
          <w:rFonts w:ascii="Arial" w:hAnsi="Arial" w:cs="Arial"/>
          <w:color w:val="000000"/>
          <w:szCs w:val="21"/>
          <w:shd w:val="clear" w:color="auto" w:fill="FFFFFF"/>
          <w:lang w:val="en-US" w:eastAsia="zh-CN"/>
        </w:rPr>
        <w:t>.</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4B1670C8" w14:textId="77777777" w:rsidR="00EF40AA" w:rsidRDefault="00EF40AA" w:rsidP="005112A9">
      <w:pPr>
        <w:pStyle w:val="B1"/>
        <w:ind w:left="0" w:firstLine="0"/>
        <w:rPr>
          <w:rFonts w:cs="Arial"/>
        </w:rPr>
      </w:pPr>
    </w:p>
    <w:p w14:paraId="17877316" w14:textId="1E856967" w:rsidR="00C410B8" w:rsidRDefault="00967D00" w:rsidP="00AF37F8">
      <w:pPr>
        <w:pStyle w:val="B1"/>
        <w:spacing w:before="120" w:after="120" w:line="259" w:lineRule="auto"/>
        <w:ind w:left="0" w:firstLine="0"/>
        <w:rPr>
          <w:rFonts w:cs="Arial"/>
          <w:lang w:eastAsia="ko-KR"/>
        </w:rPr>
      </w:pPr>
      <w:r>
        <w:rPr>
          <w:rFonts w:cs="Arial"/>
          <w:lang w:eastAsia="ko-KR"/>
        </w:rPr>
        <w:t xml:space="preserve">In addition to the above, </w:t>
      </w:r>
      <w:r w:rsidR="002B7998" w:rsidRPr="0073627A">
        <w:rPr>
          <w:rFonts w:cs="Arial" w:hint="eastAsia"/>
          <w:lang w:eastAsia="ko-KR"/>
        </w:rPr>
        <w:t xml:space="preserve">SA2 </w:t>
      </w:r>
      <w:r>
        <w:rPr>
          <w:rFonts w:cs="Arial"/>
          <w:lang w:eastAsia="ko-KR"/>
        </w:rPr>
        <w:t xml:space="preserve">would like to inform RAN2 that </w:t>
      </w:r>
      <w:r w:rsidR="002B7998">
        <w:rPr>
          <w:rFonts w:cs="Arial"/>
          <w:lang w:eastAsia="ko-KR"/>
        </w:rPr>
        <w:t xml:space="preserve">the attached TS 23.287 CR and TS 23.304 CR </w:t>
      </w:r>
      <w:r>
        <w:rPr>
          <w:rFonts w:cs="Arial"/>
          <w:lang w:eastAsia="ko-KR"/>
        </w:rPr>
        <w:t xml:space="preserve">were agreed </w:t>
      </w:r>
      <w:r w:rsidR="002B7998">
        <w:rPr>
          <w:rFonts w:cs="Arial"/>
          <w:lang w:eastAsia="ko-KR"/>
        </w:rPr>
        <w:t xml:space="preserve">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002B7998" w:rsidRPr="0073627A">
        <w:rPr>
          <w:rFonts w:cs="Arial"/>
          <w:lang w:eastAsia="ko-KR"/>
        </w:rPr>
        <w:t>.</w:t>
      </w:r>
      <w:r w:rsidR="00DF1C4B">
        <w:rPr>
          <w:rFonts w:cs="Arial"/>
          <w:lang w:eastAsia="ko-KR"/>
        </w:rPr>
        <w:t xml:space="preserve"> </w:t>
      </w:r>
      <w:r>
        <w:rPr>
          <w:rFonts w:cs="Arial"/>
          <w:lang w:eastAsia="ko-KR"/>
        </w:rPr>
        <w:t xml:space="preserve">SA2 would like to seek feedback from RAN2 regarding the following aspect of the </w:t>
      </w:r>
      <w:r w:rsidR="007C3BC8" w:rsidRPr="00446EB2">
        <w:rPr>
          <w:rFonts w:cs="Arial"/>
          <w:lang w:eastAsia="ko-KR"/>
        </w:rPr>
        <w:t>TS</w:t>
      </w:r>
      <w:r w:rsidR="00446EB2" w:rsidRPr="00446EB2">
        <w:rPr>
          <w:rFonts w:cs="Arial"/>
          <w:lang w:eastAsia="ko-KR"/>
        </w:rPr>
        <w:t> </w:t>
      </w:r>
      <w:r w:rsidR="007C3BC8" w:rsidRPr="00446EB2">
        <w:rPr>
          <w:rFonts w:cs="Arial"/>
          <w:lang w:eastAsia="ko-KR"/>
        </w:rPr>
        <w:t xml:space="preserve">23.287 </w:t>
      </w:r>
      <w:r w:rsidRPr="00446EB2">
        <w:rPr>
          <w:rFonts w:cs="Arial"/>
          <w:lang w:eastAsia="ko-KR"/>
        </w:rPr>
        <w:t>CR</w:t>
      </w:r>
      <w:r w:rsidR="00C410B8" w:rsidRPr="00B0160C">
        <w:rPr>
          <w:rFonts w:cs="Arial"/>
          <w:lang w:eastAsia="ko-KR"/>
        </w:rPr>
        <w:t>:</w:t>
      </w:r>
      <w:r w:rsidR="00DF1C4B">
        <w:rPr>
          <w:rFonts w:cs="Arial"/>
          <w:lang w:eastAsia="ko-KR"/>
        </w:rPr>
        <w:t xml:space="preserve"> </w:t>
      </w:r>
    </w:p>
    <w:p w14:paraId="6C9E61EA" w14:textId="6F69FA55" w:rsidR="00C410B8" w:rsidRPr="00446EB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w:t>
      </w:r>
      <w:r w:rsidRPr="00446EB2">
        <w:rPr>
          <w:rFonts w:cs="Arial"/>
          <w:lang w:eastAsia="ko-KR"/>
        </w:rPr>
        <w:t>Profile mapped for the relevant service.</w:t>
      </w:r>
      <w:r w:rsidR="00784838" w:rsidRPr="00446EB2">
        <w:rPr>
          <w:rFonts w:cs="Arial"/>
          <w:lang w:eastAsia="ko-KR"/>
        </w:rPr>
        <w:t xml:space="preserve"> In this case, the AS layer can consider that SL DRX is not supported.</w:t>
      </w:r>
      <w:r w:rsidR="00635EDF" w:rsidRPr="00446EB2">
        <w:rPr>
          <w:rFonts w:eastAsia="맑은 고딕" w:cs="Arial"/>
          <w:color w:val="000000"/>
          <w:szCs w:val="21"/>
          <w:shd w:val="clear" w:color="auto" w:fill="FFFFFF"/>
          <w:lang w:val="en-US" w:eastAsia="ko-KR"/>
        </w:rPr>
        <w:t xml:space="preserve"> </w:t>
      </w:r>
      <w:r w:rsidR="005F65BF" w:rsidRPr="00446EB2">
        <w:rPr>
          <w:rFonts w:eastAsia="맑은 고딕" w:cs="Arial"/>
          <w:color w:val="000000"/>
          <w:szCs w:val="21"/>
          <w:shd w:val="clear" w:color="auto" w:fill="FFFFFF"/>
          <w:lang w:val="en-US" w:eastAsia="ko-KR"/>
        </w:rPr>
        <w:t>H</w:t>
      </w:r>
      <w:r w:rsidR="00635EDF" w:rsidRPr="00446EB2">
        <w:rPr>
          <w:rFonts w:eastAsia="맑은 고딕" w:cs="Arial"/>
          <w:color w:val="000000"/>
          <w:szCs w:val="21"/>
          <w:shd w:val="clear" w:color="auto" w:fill="FFFFFF"/>
          <w:lang w:val="en-US" w:eastAsia="ko-KR"/>
        </w:rPr>
        <w:t>ow the AS layer operates in this case is up to RAN2.</w:t>
      </w:r>
    </w:p>
    <w:p w14:paraId="24C8FE34" w14:textId="4FB5863D" w:rsidR="005F65BF" w:rsidRPr="005F65BF" w:rsidRDefault="00377A81" w:rsidP="00AF37F8">
      <w:pPr>
        <w:pStyle w:val="B1"/>
        <w:spacing w:before="120" w:after="120" w:line="259" w:lineRule="auto"/>
        <w:ind w:left="0" w:firstLine="0"/>
        <w:rPr>
          <w:rFonts w:eastAsiaTheme="minorEastAsia" w:cs="Arial"/>
          <w:lang w:eastAsia="ko-KR"/>
        </w:rPr>
      </w:pPr>
      <w:r w:rsidRPr="00446EB2">
        <w:rPr>
          <w:rFonts w:eastAsiaTheme="minorEastAsia" w:cs="Arial"/>
          <w:b/>
          <w:bCs/>
          <w:u w:val="single"/>
          <w:lang w:eastAsia="ko-KR"/>
        </w:rPr>
        <w:t>SA2 Question 1</w:t>
      </w:r>
      <w:r w:rsidRPr="00446EB2">
        <w:rPr>
          <w:rFonts w:eastAsiaTheme="minorEastAsia" w:cs="Arial"/>
          <w:lang w:eastAsia="ko-KR"/>
        </w:rPr>
        <w:t xml:space="preserve">: </w:t>
      </w:r>
      <w:r w:rsidR="00967D00" w:rsidRPr="00446EB2">
        <w:rPr>
          <w:rFonts w:eastAsiaTheme="minorEastAsia" w:cs="Arial"/>
          <w:lang w:eastAsia="ko-KR"/>
        </w:rPr>
        <w:t xml:space="preserve">Would </w:t>
      </w:r>
      <w:r w:rsidR="007E42DD" w:rsidRPr="00446EB2">
        <w:rPr>
          <w:rFonts w:eastAsiaTheme="minorEastAsia" w:cs="Arial"/>
          <w:lang w:eastAsia="ko-KR"/>
        </w:rPr>
        <w:t>this behaviour be compliant with RAN2's assumption</w:t>
      </w:r>
      <w:r w:rsidR="007C3BC8" w:rsidRPr="00446EB2">
        <w:rPr>
          <w:rFonts w:eastAsiaTheme="minorEastAsia" w:cs="Arial"/>
          <w:lang w:eastAsia="ko-KR"/>
        </w:rPr>
        <w:t xml:space="preserve"> for V2X</w:t>
      </w:r>
      <w:r w:rsidR="007E42DD" w:rsidRPr="00446EB2">
        <w:rPr>
          <w:rFonts w:eastAsiaTheme="minorEastAsia" w:cs="Arial"/>
          <w:lang w:eastAsia="ko-KR"/>
        </w:rPr>
        <w:t xml:space="preserve">, or would AS layer always expect a NR Tx Profile from </w:t>
      </w:r>
      <w:r w:rsidR="007C3BC8" w:rsidRPr="00446EB2">
        <w:rPr>
          <w:rFonts w:eastAsiaTheme="minorEastAsia" w:cs="Arial"/>
          <w:lang w:eastAsia="ko-KR"/>
        </w:rPr>
        <w:t>V2X</w:t>
      </w:r>
      <w:r w:rsidR="007E42DD" w:rsidRPr="00446EB2">
        <w:rPr>
          <w:rFonts w:eastAsiaTheme="minorEastAsia" w:cs="Arial"/>
          <w:lang w:eastAsia="ko-KR"/>
        </w:rPr>
        <w:t xml:space="preserve"> layer?</w:t>
      </w:r>
      <w:r w:rsidR="007E42DD">
        <w:rPr>
          <w:rFonts w:eastAsiaTheme="minorEastAsia" w:cs="Arial"/>
          <w:lang w:eastAsia="ko-KR"/>
        </w:rPr>
        <w:t xml:space="preserve"> </w:t>
      </w:r>
    </w:p>
    <w:p w14:paraId="07D3834B" w14:textId="77777777" w:rsidR="00967D00" w:rsidRDefault="00967D00" w:rsidP="00AF37F8">
      <w:pPr>
        <w:pStyle w:val="B1"/>
        <w:spacing w:before="120" w:after="120" w:line="259" w:lineRule="auto"/>
        <w:ind w:left="0" w:firstLine="0"/>
        <w:rPr>
          <w:rFonts w:eastAsia="맑은 고딕" w:cs="Arial"/>
          <w:lang w:eastAsia="ko-KR"/>
        </w:rPr>
      </w:pPr>
    </w:p>
    <w:p w14:paraId="0985DE6B" w14:textId="77777777" w:rsidR="00967D00" w:rsidRDefault="00967D00" w:rsidP="00AF37F8">
      <w:pPr>
        <w:pStyle w:val="B1"/>
        <w:spacing w:before="120" w:after="120" w:line="259" w:lineRule="auto"/>
        <w:ind w:left="0" w:firstLine="0"/>
        <w:rPr>
          <w:rFonts w:eastAsia="맑은 고딕" w:cs="Arial"/>
          <w:lang w:eastAsia="ko-KR"/>
        </w:rPr>
      </w:pPr>
    </w:p>
    <w:p w14:paraId="05AD47AA" w14:textId="5E698D7F" w:rsidR="00377A81" w:rsidRDefault="00F0468A" w:rsidP="007E42DD">
      <w:pPr>
        <w:pStyle w:val="B1"/>
        <w:spacing w:before="120" w:after="120" w:line="259" w:lineRule="auto"/>
        <w:ind w:left="0" w:firstLine="0"/>
        <w:rPr>
          <w:rFonts w:eastAsia="맑은 고딕" w:cs="Arial"/>
          <w:lang w:eastAsia="ko-KR"/>
        </w:rPr>
      </w:pPr>
      <w:r>
        <w:rPr>
          <w:rFonts w:eastAsia="맑은 고딕" w:cs="Arial" w:hint="eastAsia"/>
          <w:lang w:eastAsia="ko-KR"/>
        </w:rPr>
        <w:t>Rega</w:t>
      </w:r>
      <w:r>
        <w:rPr>
          <w:rFonts w:eastAsia="맑은 고딕" w:cs="Arial"/>
          <w:lang w:eastAsia="ko-KR"/>
        </w:rPr>
        <w:t xml:space="preserve">rding the following RAN2 agreement, </w:t>
      </w:r>
      <w:r w:rsidR="00866B5D">
        <w:rPr>
          <w:rFonts w:eastAsia="맑은 고딕" w:cs="Arial"/>
          <w:lang w:eastAsia="ko-KR"/>
        </w:rPr>
        <w:t xml:space="preserve">SA2 discussed </w:t>
      </w:r>
      <w:r w:rsidR="007E42DD">
        <w:rPr>
          <w:rFonts w:eastAsia="맑은 고딕" w:cs="Arial"/>
          <w:lang w:eastAsia="ko-KR"/>
        </w:rPr>
        <w:t xml:space="preserve">how the </w:t>
      </w:r>
      <w:r w:rsidR="00377A81">
        <w:rPr>
          <w:rFonts w:eastAsia="맑은 고딕" w:cs="Arial"/>
          <w:lang w:eastAsia="ko-KR"/>
        </w:rPr>
        <w:t xml:space="preserve">use of "default SL DRX configuration" is controlled for DCR message. </w:t>
      </w:r>
    </w:p>
    <w:p w14:paraId="70A38D6D" w14:textId="00168700" w:rsidR="00CC3ABE" w:rsidRPr="003048A2" w:rsidRDefault="00377A81" w:rsidP="007E42DD">
      <w:pPr>
        <w:pStyle w:val="B1"/>
        <w:spacing w:before="120" w:after="120" w:line="259" w:lineRule="auto"/>
        <w:ind w:left="0" w:firstLine="0"/>
        <w:rPr>
          <w:rFonts w:eastAsia="맑은 고딕" w:cs="Arial"/>
          <w:lang w:eastAsia="ko-KR"/>
        </w:rPr>
      </w:pPr>
      <w:r w:rsidRPr="009468EA">
        <w:rPr>
          <w:rFonts w:eastAsiaTheme="minorEastAsia" w:cs="Arial"/>
          <w:b/>
          <w:bCs/>
          <w:u w:val="single"/>
          <w:lang w:eastAsia="ko-KR"/>
        </w:rPr>
        <w:t xml:space="preserve">SA2 Question </w:t>
      </w:r>
      <w:r>
        <w:rPr>
          <w:rFonts w:eastAsiaTheme="minorEastAsia" w:cs="Arial"/>
          <w:b/>
          <w:bCs/>
          <w:u w:val="single"/>
          <w:lang w:eastAsia="ko-KR"/>
        </w:rPr>
        <w:t>2</w:t>
      </w:r>
      <w:r>
        <w:rPr>
          <w:rFonts w:eastAsiaTheme="minorEastAsia" w:cs="Arial"/>
          <w:lang w:eastAsia="ko-KR"/>
        </w:rPr>
        <w:t xml:space="preserve">: </w:t>
      </w:r>
      <w:r>
        <w:rPr>
          <w:rFonts w:eastAsia="맑은 고딕" w:cs="Arial"/>
          <w:lang w:eastAsia="ko-KR"/>
        </w:rPr>
        <w:t>Would the use of "default SL DRX configuration" also require the NR Tx Profile?</w:t>
      </w:r>
    </w:p>
    <w:p w14:paraId="18449176" w14:textId="77777777" w:rsidR="00F0468A" w:rsidRDefault="00F0468A" w:rsidP="00F0468A">
      <w:pPr>
        <w:rPr>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rFonts w:ascii="Arial" w:eastAsia="SimSun" w:hAnsi="Arial" w:cs="Arial"/>
                <w:color w:val="000000"/>
                <w:sz w:val="21"/>
                <w:szCs w:val="21"/>
                <w:shd w:val="clear" w:color="auto" w:fill="FFFFFF"/>
                <w:lang w:eastAsia="zh-CN"/>
              </w:rPr>
            </w:pPr>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tc>
      </w:tr>
    </w:tbl>
    <w:p w14:paraId="4402EEE4" w14:textId="53C9C80D" w:rsidR="00F0468A" w:rsidRDefault="00F0468A" w:rsidP="00792924">
      <w:pPr>
        <w:pStyle w:val="B1"/>
        <w:ind w:left="0" w:firstLine="0"/>
        <w:rPr>
          <w:rFonts w:eastAsia="맑은 고딕" w:cs="Arial"/>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1A82E017" w14:textId="162070BF" w:rsidR="00377A81" w:rsidRPr="0080549E" w:rsidRDefault="005112A9" w:rsidP="005112A9">
      <w:pPr>
        <w:spacing w:after="120"/>
        <w:ind w:left="993" w:hanging="993"/>
        <w:rPr>
          <w:rFonts w:ascii="Arial" w:hAnsi="Arial" w:cs="Arial"/>
          <w:color w:val="000000"/>
          <w:szCs w:val="21"/>
          <w:shd w:val="clear" w:color="auto" w:fill="FFFFFF"/>
          <w:lang w:val="en-US" w:eastAsia="zh-CN"/>
        </w:rPr>
      </w:pPr>
      <w:r w:rsidRPr="0080549E">
        <w:rPr>
          <w:rFonts w:ascii="Arial" w:hAnsi="Arial" w:cs="Arial"/>
          <w:b/>
        </w:rPr>
        <w:t xml:space="preserve">ACTION:  </w:t>
      </w:r>
      <w:r w:rsidRPr="0080549E">
        <w:rPr>
          <w:rFonts w:ascii="Arial" w:hAnsi="Arial" w:cs="Arial"/>
          <w:b/>
        </w:rPr>
        <w:tab/>
      </w:r>
      <w:r w:rsidRPr="0080549E">
        <w:rPr>
          <w:rFonts w:ascii="Arial" w:hAnsi="Arial" w:cs="Arial"/>
        </w:rPr>
        <w:t xml:space="preserve">SA2 kindly asks RAN2 to take the above </w:t>
      </w:r>
      <w:r w:rsidR="00FD73A1" w:rsidRPr="0080549E">
        <w:rPr>
          <w:rFonts w:ascii="Arial" w:hAnsi="Arial" w:cs="Arial"/>
        </w:rPr>
        <w:t>information</w:t>
      </w:r>
      <w:r w:rsidRPr="0080549E">
        <w:rPr>
          <w:rFonts w:ascii="Arial" w:hAnsi="Arial" w:cs="Arial"/>
        </w:rPr>
        <w:t xml:space="preserve"> </w:t>
      </w:r>
      <w:r w:rsidR="00761A3C" w:rsidRPr="0080549E">
        <w:rPr>
          <w:rFonts w:ascii="Arial" w:hAnsi="Arial" w:cs="Arial"/>
        </w:rPr>
        <w:t>into account for further work</w:t>
      </w:r>
      <w:r w:rsidR="00FD7196" w:rsidRPr="0080549E">
        <w:rPr>
          <w:rFonts w:ascii="Arial" w:hAnsi="Arial" w:cs="Arial"/>
        </w:rPr>
        <w:t xml:space="preserve"> and to provide feedback</w:t>
      </w:r>
      <w:r w:rsidR="00AE1ABF" w:rsidRPr="0080549E">
        <w:rPr>
          <w:rFonts w:ascii="Arial" w:hAnsi="Arial" w:cs="Arial"/>
        </w:rPr>
        <w:t>s</w:t>
      </w:r>
      <w:r w:rsidR="003B0C7C" w:rsidRPr="0080549E">
        <w:rPr>
          <w:rFonts w:ascii="Arial" w:hAnsi="Arial" w:cs="Arial"/>
        </w:rPr>
        <w:t xml:space="preserve"> regarding SA2 answer to RAN2 Question 2</w:t>
      </w:r>
      <w:r w:rsidR="00377A81" w:rsidRPr="0080549E">
        <w:rPr>
          <w:rFonts w:ascii="Arial" w:hAnsi="Arial" w:cs="Arial"/>
        </w:rPr>
        <w:t xml:space="preserve">. </w:t>
      </w:r>
    </w:p>
    <w:p w14:paraId="39508632" w14:textId="7FF9E101" w:rsidR="005112A9" w:rsidRDefault="00377A81" w:rsidP="0080549E">
      <w:pPr>
        <w:spacing w:after="120"/>
        <w:ind w:left="993"/>
        <w:rPr>
          <w:rFonts w:ascii="Arial" w:hAnsi="Arial" w:cs="Arial"/>
        </w:rPr>
      </w:pPr>
      <w:r w:rsidRPr="0080549E">
        <w:rPr>
          <w:rFonts w:ascii="Arial" w:hAnsi="Arial" w:cs="Arial"/>
          <w:bCs/>
        </w:rPr>
        <w:t xml:space="preserve">SA2 kindly asks RAN2 to provide feedbacks on </w:t>
      </w:r>
      <w:r w:rsidRPr="00377A81">
        <w:rPr>
          <w:rFonts w:ascii="Arial" w:hAnsi="Arial" w:cs="Arial"/>
          <w:bCs/>
          <w:color w:val="000000"/>
          <w:szCs w:val="21"/>
          <w:shd w:val="clear" w:color="auto" w:fill="FFFFFF"/>
          <w:lang w:val="en-US" w:eastAsia="zh-CN"/>
        </w:rPr>
        <w:t>the</w:t>
      </w:r>
      <w:r>
        <w:rPr>
          <w:rFonts w:ascii="Arial" w:hAnsi="Arial" w:cs="Arial"/>
          <w:color w:val="000000"/>
          <w:szCs w:val="21"/>
          <w:shd w:val="clear" w:color="auto" w:fill="FFFFFF"/>
          <w:lang w:val="en-US" w:eastAsia="zh-CN"/>
        </w:rPr>
        <w:t xml:space="preserve"> two questions listed above</w:t>
      </w:r>
      <w:r w:rsidR="00761A3C" w:rsidRPr="00990482">
        <w:rPr>
          <w:rFonts w:ascii="Arial" w:hAnsi="Arial" w:cs="Arial"/>
        </w:rPr>
        <w:t>.</w:t>
      </w:r>
    </w:p>
    <w:p w14:paraId="6138F0DF" w14:textId="6CD43507" w:rsidR="005112A9" w:rsidRPr="00063124" w:rsidRDefault="00063124" w:rsidP="005112A9">
      <w:pPr>
        <w:spacing w:after="120"/>
        <w:ind w:left="993" w:hanging="993"/>
        <w:rPr>
          <w:rFonts w:ascii="Arial" w:hAnsi="Arial" w:cs="Arial"/>
        </w:rPr>
      </w:pPr>
      <w:r>
        <w:rPr>
          <w:rFonts w:ascii="Arial" w:hAnsi="Arial" w:cs="Arial"/>
          <w:b/>
        </w:rPr>
        <w:tab/>
      </w: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14C4C42F" w14:textId="77777777" w:rsidR="0009387B" w:rsidRDefault="0009387B" w:rsidP="0009387B">
      <w:pPr>
        <w:tabs>
          <w:tab w:val="left" w:pos="5103"/>
        </w:tabs>
        <w:spacing w:after="120"/>
        <w:ind w:left="2268" w:hanging="2268"/>
        <w:rPr>
          <w:rFonts w:ascii="Arial" w:hAnsi="Arial" w:cs="Arial"/>
          <w:bCs/>
        </w:rPr>
      </w:pPr>
      <w:r>
        <w:rPr>
          <w:rFonts w:ascii="Arial" w:hAnsi="Arial" w:cs="Arial"/>
          <w:bCs/>
        </w:rPr>
        <w:t>SA2#151E</w:t>
      </w:r>
      <w:r>
        <w:rPr>
          <w:rFonts w:ascii="Arial" w:hAnsi="Arial" w:cs="Arial"/>
          <w:bCs/>
        </w:rPr>
        <w:tab/>
        <w:t>May</w:t>
      </w:r>
      <w:r w:rsidRPr="00441713">
        <w:rPr>
          <w:rFonts w:ascii="Arial" w:hAnsi="Arial" w:cs="Arial"/>
          <w:bCs/>
        </w:rPr>
        <w:t xml:space="preserve"> 1</w:t>
      </w:r>
      <w:r>
        <w:rPr>
          <w:rFonts w:ascii="Arial" w:hAnsi="Arial" w:cs="Arial"/>
          <w:bCs/>
        </w:rPr>
        <w:t>6</w:t>
      </w:r>
      <w:r w:rsidRPr="00441713">
        <w:rPr>
          <w:rFonts w:ascii="Arial" w:hAnsi="Arial" w:cs="Arial"/>
          <w:bCs/>
        </w:rPr>
        <w:t xml:space="preserve"> – </w:t>
      </w:r>
      <w:r w:rsidRPr="00DA77CE">
        <w:rPr>
          <w:rFonts w:ascii="Arial" w:hAnsi="Arial" w:cs="Arial"/>
          <w:bCs/>
        </w:rPr>
        <w:t>2</w:t>
      </w:r>
      <w:r>
        <w:rPr>
          <w:rFonts w:ascii="Arial" w:hAnsi="Arial" w:cs="Arial"/>
          <w:bCs/>
        </w:rPr>
        <w:t>0</w:t>
      </w:r>
      <w:r w:rsidRPr="00DA77CE">
        <w:rPr>
          <w:rFonts w:ascii="Arial" w:hAnsi="Arial" w:cs="Arial"/>
          <w:bCs/>
        </w:rPr>
        <w:t>,</w:t>
      </w:r>
      <w:r>
        <w:rPr>
          <w:rFonts w:ascii="Arial" w:hAnsi="Arial" w:cs="Arial"/>
          <w:bCs/>
        </w:rPr>
        <w:t xml:space="preserve"> 2022</w:t>
      </w:r>
      <w:r>
        <w:rPr>
          <w:rFonts w:ascii="Arial" w:hAnsi="Arial" w:cs="Arial"/>
          <w:bCs/>
        </w:rPr>
        <w:tab/>
      </w:r>
      <w:r w:rsidRPr="00441713">
        <w:rPr>
          <w:rFonts w:ascii="Arial" w:hAnsi="Arial" w:cs="Arial"/>
          <w:bCs/>
        </w:rPr>
        <w:t>Electronic meeting</w:t>
      </w:r>
    </w:p>
    <w:p w14:paraId="67DFB3B1" w14:textId="375174EB" w:rsidR="00C756E2" w:rsidRDefault="0009387B" w:rsidP="0009387B">
      <w:pPr>
        <w:tabs>
          <w:tab w:val="left" w:pos="4160"/>
          <w:tab w:val="left" w:pos="4253"/>
        </w:tabs>
        <w:spacing w:after="120"/>
        <w:ind w:left="2268" w:hanging="2268"/>
        <w:rPr>
          <w:rFonts w:ascii="Arial" w:eastAsiaTheme="minorEastAsia" w:hAnsi="Arial" w:cs="Arial"/>
          <w:bCs/>
          <w:lang w:eastAsia="zh-CN"/>
        </w:rPr>
      </w:pPr>
      <w:r>
        <w:rPr>
          <w:rFonts w:ascii="Arial" w:hAnsi="Arial" w:cs="Arial"/>
          <w:bCs/>
        </w:rPr>
        <w:t>SA2#152</w:t>
      </w:r>
      <w:r>
        <w:rPr>
          <w:rFonts w:ascii="Arial" w:hAnsi="Arial" w:cs="Arial"/>
          <w:bCs/>
        </w:rPr>
        <w:tab/>
        <w:t>August</w:t>
      </w:r>
      <w:r w:rsidRPr="00441713">
        <w:rPr>
          <w:rFonts w:ascii="Arial" w:hAnsi="Arial" w:cs="Arial"/>
          <w:bCs/>
        </w:rPr>
        <w:t xml:space="preserve"> </w:t>
      </w:r>
      <w:r>
        <w:rPr>
          <w:rFonts w:ascii="Arial" w:hAnsi="Arial" w:cs="Arial"/>
          <w:bCs/>
        </w:rPr>
        <w:t>22</w:t>
      </w:r>
      <w:r w:rsidRPr="00441713">
        <w:rPr>
          <w:rFonts w:ascii="Arial" w:hAnsi="Arial" w:cs="Arial"/>
          <w:bCs/>
        </w:rPr>
        <w:t xml:space="preserve"> </w:t>
      </w:r>
      <w:r w:rsidRPr="000A193C">
        <w:rPr>
          <w:rFonts w:ascii="Arial" w:hAnsi="Arial" w:cs="Arial"/>
          <w:bCs/>
        </w:rPr>
        <w:t>– 2</w:t>
      </w:r>
      <w:r>
        <w:rPr>
          <w:rFonts w:ascii="Arial" w:hAnsi="Arial" w:cs="Arial"/>
          <w:bCs/>
        </w:rPr>
        <w:t>6, 2022</w:t>
      </w:r>
      <w:r>
        <w:rPr>
          <w:rFonts w:ascii="Arial" w:hAnsi="Arial" w:cs="Arial"/>
          <w:bCs/>
        </w:rPr>
        <w:tab/>
      </w:r>
      <w:r>
        <w:rPr>
          <w:rFonts w:ascii="Arial" w:hAnsi="Arial" w:cs="Arial"/>
          <w:bCs/>
        </w:rPr>
        <w:tab/>
      </w:r>
      <w:r>
        <w:rPr>
          <w:rFonts w:ascii="Arial" w:hAnsi="Arial" w:cs="Arial"/>
          <w:bCs/>
        </w:rPr>
        <w:tab/>
        <w:t xml:space="preserve"> </w:t>
      </w:r>
      <w:r w:rsidRPr="000E5EDF">
        <w:rPr>
          <w:rFonts w:ascii="Arial" w:hAnsi="Arial" w:cs="Arial"/>
          <w:bCs/>
        </w:rPr>
        <w:t>Goteborg</w:t>
      </w:r>
      <w:r>
        <w:rPr>
          <w:rFonts w:ascii="Arial" w:hAnsi="Arial" w:cs="Arial"/>
          <w:bCs/>
        </w:rPr>
        <w:t>, Sweden</w:t>
      </w:r>
      <w:bookmarkStart w:id="1" w:name="_GoBack"/>
      <w:bookmarkEnd w:id="1"/>
    </w:p>
    <w:sectPr w:rsidR="00C756E2">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80A" w16cex:dateUtc="2022-04-08T05:43:00Z"/>
  <w16cex:commentExtensible w16cex:durableId="25F9680B" w16cex:dateUtc="2022-04-07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652EF" w16cid:durableId="25F968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47E9C" w14:textId="77777777" w:rsidR="001A3DEC" w:rsidRDefault="001A3DEC" w:rsidP="00ED196F">
      <w:r>
        <w:separator/>
      </w:r>
    </w:p>
  </w:endnote>
  <w:endnote w:type="continuationSeparator" w:id="0">
    <w:p w14:paraId="35ABD5B8" w14:textId="77777777" w:rsidR="001A3DEC" w:rsidRDefault="001A3DEC"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0F7EB" w14:textId="77777777" w:rsidR="001A3DEC" w:rsidRDefault="001A3DEC" w:rsidP="00ED196F">
      <w:r>
        <w:separator/>
      </w:r>
    </w:p>
  </w:footnote>
  <w:footnote w:type="continuationSeparator" w:id="0">
    <w:p w14:paraId="25EDB8AC" w14:textId="77777777" w:rsidR="001A3DEC" w:rsidRDefault="001A3DEC"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387B"/>
    <w:rsid w:val="00096092"/>
    <w:rsid w:val="000A193C"/>
    <w:rsid w:val="000A2B03"/>
    <w:rsid w:val="000A55EB"/>
    <w:rsid w:val="000A7F4A"/>
    <w:rsid w:val="000B3269"/>
    <w:rsid w:val="000B370A"/>
    <w:rsid w:val="000B442C"/>
    <w:rsid w:val="000B507F"/>
    <w:rsid w:val="000C2522"/>
    <w:rsid w:val="000D0264"/>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07D9"/>
    <w:rsid w:val="00113526"/>
    <w:rsid w:val="00122FAD"/>
    <w:rsid w:val="00123688"/>
    <w:rsid w:val="00131DC7"/>
    <w:rsid w:val="00131F91"/>
    <w:rsid w:val="00133B2B"/>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A3DEC"/>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0AE0"/>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77A81"/>
    <w:rsid w:val="00382A79"/>
    <w:rsid w:val="00391CA6"/>
    <w:rsid w:val="003977DA"/>
    <w:rsid w:val="003A0AFD"/>
    <w:rsid w:val="003A0F99"/>
    <w:rsid w:val="003A2FCD"/>
    <w:rsid w:val="003A3141"/>
    <w:rsid w:val="003A3BC8"/>
    <w:rsid w:val="003B0C7C"/>
    <w:rsid w:val="003B0D08"/>
    <w:rsid w:val="003B1B8E"/>
    <w:rsid w:val="003B7852"/>
    <w:rsid w:val="003C666F"/>
    <w:rsid w:val="003D1F83"/>
    <w:rsid w:val="003D28FD"/>
    <w:rsid w:val="003D583D"/>
    <w:rsid w:val="003D5EFC"/>
    <w:rsid w:val="003F47D8"/>
    <w:rsid w:val="003F5912"/>
    <w:rsid w:val="003F66B9"/>
    <w:rsid w:val="00402D77"/>
    <w:rsid w:val="0040392C"/>
    <w:rsid w:val="004053CC"/>
    <w:rsid w:val="00422E84"/>
    <w:rsid w:val="0042382A"/>
    <w:rsid w:val="00424C12"/>
    <w:rsid w:val="004256C3"/>
    <w:rsid w:val="00426890"/>
    <w:rsid w:val="00432648"/>
    <w:rsid w:val="004357AD"/>
    <w:rsid w:val="004402BA"/>
    <w:rsid w:val="004446C5"/>
    <w:rsid w:val="00444F64"/>
    <w:rsid w:val="00446EB2"/>
    <w:rsid w:val="00447DBC"/>
    <w:rsid w:val="0046083D"/>
    <w:rsid w:val="00463675"/>
    <w:rsid w:val="00464609"/>
    <w:rsid w:val="0046640A"/>
    <w:rsid w:val="00466B93"/>
    <w:rsid w:val="00473A30"/>
    <w:rsid w:val="004777DA"/>
    <w:rsid w:val="004924E0"/>
    <w:rsid w:val="00493794"/>
    <w:rsid w:val="00493DE0"/>
    <w:rsid w:val="004A2319"/>
    <w:rsid w:val="004B0803"/>
    <w:rsid w:val="004C0DDA"/>
    <w:rsid w:val="004C6B4A"/>
    <w:rsid w:val="004D1CD2"/>
    <w:rsid w:val="004D4778"/>
    <w:rsid w:val="004D60DA"/>
    <w:rsid w:val="004D79FD"/>
    <w:rsid w:val="004F12D0"/>
    <w:rsid w:val="004F398C"/>
    <w:rsid w:val="005046F8"/>
    <w:rsid w:val="005112A9"/>
    <w:rsid w:val="00511873"/>
    <w:rsid w:val="00511B59"/>
    <w:rsid w:val="005149F1"/>
    <w:rsid w:val="00515011"/>
    <w:rsid w:val="0051731F"/>
    <w:rsid w:val="0052029F"/>
    <w:rsid w:val="0052073E"/>
    <w:rsid w:val="00531A6B"/>
    <w:rsid w:val="00533D61"/>
    <w:rsid w:val="00536C3F"/>
    <w:rsid w:val="0053788C"/>
    <w:rsid w:val="00543B79"/>
    <w:rsid w:val="005459BD"/>
    <w:rsid w:val="005460B3"/>
    <w:rsid w:val="0054629C"/>
    <w:rsid w:val="0054670A"/>
    <w:rsid w:val="00551589"/>
    <w:rsid w:val="005526BA"/>
    <w:rsid w:val="0055530F"/>
    <w:rsid w:val="005576A1"/>
    <w:rsid w:val="00563CA3"/>
    <w:rsid w:val="00565139"/>
    <w:rsid w:val="005667EF"/>
    <w:rsid w:val="00571F9A"/>
    <w:rsid w:val="00582179"/>
    <w:rsid w:val="0059009C"/>
    <w:rsid w:val="005A104E"/>
    <w:rsid w:val="005B0E1D"/>
    <w:rsid w:val="005B2053"/>
    <w:rsid w:val="005B2A24"/>
    <w:rsid w:val="005C0C8A"/>
    <w:rsid w:val="005C2C6A"/>
    <w:rsid w:val="005C3995"/>
    <w:rsid w:val="005C4B72"/>
    <w:rsid w:val="005D00D5"/>
    <w:rsid w:val="005D0440"/>
    <w:rsid w:val="005D4C5E"/>
    <w:rsid w:val="005E4F9A"/>
    <w:rsid w:val="005F0235"/>
    <w:rsid w:val="005F428B"/>
    <w:rsid w:val="005F4F9D"/>
    <w:rsid w:val="005F65BF"/>
    <w:rsid w:val="005F6C77"/>
    <w:rsid w:val="0060069E"/>
    <w:rsid w:val="006020EC"/>
    <w:rsid w:val="0060592C"/>
    <w:rsid w:val="006069FE"/>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185"/>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6F5221"/>
    <w:rsid w:val="00701A28"/>
    <w:rsid w:val="0070257B"/>
    <w:rsid w:val="00710C37"/>
    <w:rsid w:val="00712F9F"/>
    <w:rsid w:val="00713F2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0F55"/>
    <w:rsid w:val="00774F34"/>
    <w:rsid w:val="00777775"/>
    <w:rsid w:val="00784838"/>
    <w:rsid w:val="00792924"/>
    <w:rsid w:val="00794CBB"/>
    <w:rsid w:val="0079584B"/>
    <w:rsid w:val="007A02AF"/>
    <w:rsid w:val="007A1FDC"/>
    <w:rsid w:val="007A4C79"/>
    <w:rsid w:val="007A64DD"/>
    <w:rsid w:val="007B1929"/>
    <w:rsid w:val="007B3B4A"/>
    <w:rsid w:val="007B4F20"/>
    <w:rsid w:val="007B4F4C"/>
    <w:rsid w:val="007C3BC8"/>
    <w:rsid w:val="007E1127"/>
    <w:rsid w:val="007E3CEC"/>
    <w:rsid w:val="007E42DD"/>
    <w:rsid w:val="007E4486"/>
    <w:rsid w:val="007F0311"/>
    <w:rsid w:val="007F35EC"/>
    <w:rsid w:val="008046B4"/>
    <w:rsid w:val="0080549E"/>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90172D"/>
    <w:rsid w:val="00902C18"/>
    <w:rsid w:val="00904A3F"/>
    <w:rsid w:val="00910C2C"/>
    <w:rsid w:val="00914971"/>
    <w:rsid w:val="00916ABE"/>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67D00"/>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D4985"/>
    <w:rsid w:val="009E0032"/>
    <w:rsid w:val="009E0DC5"/>
    <w:rsid w:val="009E1E32"/>
    <w:rsid w:val="009E4A8B"/>
    <w:rsid w:val="009F2F96"/>
    <w:rsid w:val="009F38A1"/>
    <w:rsid w:val="009F4AC9"/>
    <w:rsid w:val="009F6B24"/>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0307"/>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25DB"/>
    <w:rsid w:val="00B962F1"/>
    <w:rsid w:val="00B9653C"/>
    <w:rsid w:val="00BA25EB"/>
    <w:rsid w:val="00BB1353"/>
    <w:rsid w:val="00BB3ACF"/>
    <w:rsid w:val="00BB3E8D"/>
    <w:rsid w:val="00BB46A9"/>
    <w:rsid w:val="00BB68BA"/>
    <w:rsid w:val="00BC12BF"/>
    <w:rsid w:val="00BC42BA"/>
    <w:rsid w:val="00BC5269"/>
    <w:rsid w:val="00BD2D07"/>
    <w:rsid w:val="00BD42F4"/>
    <w:rsid w:val="00BD4EDD"/>
    <w:rsid w:val="00BD6FE5"/>
    <w:rsid w:val="00BE205A"/>
    <w:rsid w:val="00BE5F8D"/>
    <w:rsid w:val="00BF0134"/>
    <w:rsid w:val="00BF236A"/>
    <w:rsid w:val="00BF5707"/>
    <w:rsid w:val="00BF65D0"/>
    <w:rsid w:val="00BF7BEA"/>
    <w:rsid w:val="00C067CF"/>
    <w:rsid w:val="00C068AF"/>
    <w:rsid w:val="00C1332A"/>
    <w:rsid w:val="00C217B1"/>
    <w:rsid w:val="00C23A35"/>
    <w:rsid w:val="00C23F96"/>
    <w:rsid w:val="00C30744"/>
    <w:rsid w:val="00C35F0B"/>
    <w:rsid w:val="00C36D63"/>
    <w:rsid w:val="00C410B8"/>
    <w:rsid w:val="00C468CC"/>
    <w:rsid w:val="00C579C9"/>
    <w:rsid w:val="00C60BA9"/>
    <w:rsid w:val="00C6528C"/>
    <w:rsid w:val="00C67A64"/>
    <w:rsid w:val="00C756E2"/>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52A"/>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17045"/>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0E4C"/>
    <w:rsid w:val="00EF2CDC"/>
    <w:rsid w:val="00EF40AA"/>
    <w:rsid w:val="00EF5C9F"/>
    <w:rsid w:val="00F043A5"/>
    <w:rsid w:val="00F04469"/>
    <w:rsid w:val="00F0468A"/>
    <w:rsid w:val="00F0630D"/>
    <w:rsid w:val="00F10887"/>
    <w:rsid w:val="00F13054"/>
    <w:rsid w:val="00F17AF2"/>
    <w:rsid w:val="00F23716"/>
    <w:rsid w:val="00F23D6C"/>
    <w:rsid w:val="00F30EB6"/>
    <w:rsid w:val="00F37E51"/>
    <w:rsid w:val="00F4163C"/>
    <w:rsid w:val="00F43AE9"/>
    <w:rsid w:val="00F51594"/>
    <w:rsid w:val="00F53328"/>
    <w:rsid w:val="00F55C58"/>
    <w:rsid w:val="00F679DF"/>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0FE0AF7"/>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4908D-8104-4A51-BEFF-29D49573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LaeYoung (LG Electronics)</cp:lastModifiedBy>
  <cp:revision>17</cp:revision>
  <dcterms:created xsi:type="dcterms:W3CDTF">2022-04-08T01:58:00Z</dcterms:created>
  <dcterms:modified xsi:type="dcterms:W3CDTF">2022-04-13T02:07:00Z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